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735DF" w14:textId="77777777" w:rsidR="001360F1" w:rsidRPr="002F002B" w:rsidRDefault="001360F1" w:rsidP="00E86BA7">
      <w:pPr>
        <w:pBdr>
          <w:top w:val="single" w:sz="12" w:space="1" w:color="auto"/>
          <w:left w:val="single" w:sz="12" w:space="4" w:color="auto"/>
          <w:bottom w:val="single" w:sz="12" w:space="3" w:color="auto"/>
          <w:right w:val="single" w:sz="12" w:space="4" w:color="auto"/>
        </w:pBdr>
        <w:spacing w:after="0"/>
        <w:jc w:val="center"/>
        <w:rPr>
          <w:rFonts w:asciiTheme="majorHAnsi" w:hAnsiTheme="majorHAnsi" w:cstheme="majorHAnsi"/>
          <w:b/>
          <w:sz w:val="28"/>
          <w:szCs w:val="20"/>
        </w:rPr>
      </w:pPr>
    </w:p>
    <w:p w14:paraId="660B025D" w14:textId="11EF1E41" w:rsidR="00B23F85" w:rsidRPr="002F002B" w:rsidRDefault="00B23F85" w:rsidP="00E86BA7">
      <w:pPr>
        <w:pBdr>
          <w:top w:val="single" w:sz="12" w:space="1" w:color="auto"/>
          <w:left w:val="single" w:sz="12" w:space="4" w:color="auto"/>
          <w:bottom w:val="single" w:sz="12" w:space="3" w:color="auto"/>
          <w:right w:val="single" w:sz="12" w:space="4" w:color="auto"/>
        </w:pBdr>
        <w:spacing w:after="0"/>
        <w:jc w:val="center"/>
        <w:rPr>
          <w:rFonts w:asciiTheme="majorHAnsi" w:hAnsiTheme="majorHAnsi" w:cstheme="majorHAnsi"/>
          <w:b/>
          <w:sz w:val="28"/>
          <w:szCs w:val="20"/>
        </w:rPr>
      </w:pPr>
      <w:r w:rsidRPr="002F002B">
        <w:rPr>
          <w:rFonts w:asciiTheme="majorHAnsi" w:hAnsiTheme="majorHAnsi" w:cstheme="majorHAnsi"/>
          <w:b/>
          <w:sz w:val="28"/>
          <w:szCs w:val="20"/>
        </w:rPr>
        <w:t>Cadre de réponse technique</w:t>
      </w:r>
      <w:r w:rsidR="001360F1" w:rsidRPr="002F002B">
        <w:rPr>
          <w:rFonts w:asciiTheme="majorHAnsi" w:hAnsiTheme="majorHAnsi" w:cstheme="majorHAnsi"/>
          <w:b/>
          <w:sz w:val="28"/>
          <w:szCs w:val="20"/>
        </w:rPr>
        <w:t xml:space="preserve"> (CRT)</w:t>
      </w:r>
      <w:r w:rsidR="008A6997">
        <w:rPr>
          <w:rStyle w:val="Appelnotedebasdep"/>
          <w:rFonts w:asciiTheme="majorHAnsi" w:hAnsiTheme="majorHAnsi" w:cstheme="majorHAnsi"/>
          <w:b/>
          <w:sz w:val="28"/>
          <w:szCs w:val="20"/>
        </w:rPr>
        <w:footnoteReference w:id="1"/>
      </w:r>
    </w:p>
    <w:p w14:paraId="43F0236B" w14:textId="77777777" w:rsidR="00E7194D" w:rsidRPr="002F002B" w:rsidRDefault="00E7194D" w:rsidP="00E7194D">
      <w:pPr>
        <w:pBdr>
          <w:top w:val="single" w:sz="12" w:space="1" w:color="auto"/>
          <w:left w:val="single" w:sz="12" w:space="4" w:color="auto"/>
          <w:bottom w:val="single" w:sz="12" w:space="3" w:color="auto"/>
          <w:right w:val="single" w:sz="12" w:space="4" w:color="auto"/>
        </w:pBdr>
        <w:spacing w:after="0"/>
        <w:jc w:val="center"/>
        <w:rPr>
          <w:rFonts w:asciiTheme="majorHAnsi" w:hAnsiTheme="majorHAnsi" w:cstheme="majorHAnsi"/>
          <w:b/>
          <w:sz w:val="28"/>
          <w:szCs w:val="20"/>
        </w:rPr>
      </w:pPr>
    </w:p>
    <w:p w14:paraId="7D55441F" w14:textId="4B235185" w:rsidR="00E7194D" w:rsidRPr="002F002B" w:rsidRDefault="00E7194D" w:rsidP="00E7194D">
      <w:pPr>
        <w:pBdr>
          <w:top w:val="single" w:sz="12" w:space="1" w:color="auto"/>
          <w:left w:val="single" w:sz="12" w:space="4" w:color="auto"/>
          <w:bottom w:val="single" w:sz="12" w:space="3" w:color="auto"/>
          <w:right w:val="single" w:sz="12" w:space="4" w:color="auto"/>
        </w:pBdr>
        <w:spacing w:after="0"/>
        <w:jc w:val="center"/>
        <w:rPr>
          <w:rFonts w:asciiTheme="majorHAnsi" w:hAnsiTheme="majorHAnsi" w:cstheme="majorHAnsi"/>
          <w:b/>
          <w:sz w:val="28"/>
          <w:szCs w:val="20"/>
        </w:rPr>
      </w:pPr>
      <w:r w:rsidRPr="002F002B">
        <w:rPr>
          <w:rFonts w:asciiTheme="majorHAnsi" w:hAnsiTheme="majorHAnsi" w:cstheme="majorHAnsi"/>
          <w:b/>
          <w:sz w:val="28"/>
          <w:szCs w:val="20"/>
        </w:rPr>
        <w:t xml:space="preserve">Marché travaux de second-œuvre </w:t>
      </w:r>
    </w:p>
    <w:p w14:paraId="2BAACF3B" w14:textId="31108B30" w:rsidR="00505182" w:rsidRPr="002F002B" w:rsidRDefault="00505182" w:rsidP="001360F1">
      <w:pPr>
        <w:pBdr>
          <w:top w:val="single" w:sz="12" w:space="1" w:color="auto"/>
          <w:left w:val="single" w:sz="12" w:space="4" w:color="auto"/>
          <w:bottom w:val="single" w:sz="12" w:space="3" w:color="auto"/>
          <w:right w:val="single" w:sz="12" w:space="4" w:color="auto"/>
        </w:pBdr>
        <w:spacing w:after="0"/>
        <w:jc w:val="center"/>
        <w:rPr>
          <w:rFonts w:asciiTheme="majorHAnsi" w:hAnsiTheme="majorHAnsi" w:cstheme="majorHAnsi"/>
          <w:b/>
          <w:sz w:val="28"/>
          <w:szCs w:val="20"/>
        </w:rPr>
      </w:pPr>
      <w:r w:rsidRPr="002F002B">
        <w:rPr>
          <w:rFonts w:asciiTheme="majorHAnsi" w:hAnsiTheme="majorHAnsi" w:cstheme="majorHAnsi"/>
          <w:b/>
          <w:sz w:val="28"/>
          <w:szCs w:val="20"/>
        </w:rPr>
        <w:t>Lot n°</w:t>
      </w:r>
    </w:p>
    <w:p w14:paraId="4F668413" w14:textId="77777777" w:rsidR="0025576D" w:rsidRPr="002F002B" w:rsidRDefault="0025576D" w:rsidP="0025576D">
      <w:pPr>
        <w:spacing w:after="0"/>
        <w:rPr>
          <w:rFonts w:asciiTheme="majorHAnsi" w:hAnsiTheme="majorHAnsi" w:cstheme="majorHAnsi"/>
          <w:sz w:val="20"/>
          <w:szCs w:val="20"/>
        </w:rPr>
      </w:pPr>
    </w:p>
    <w:tbl>
      <w:tblPr>
        <w:tblW w:w="14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9639"/>
      </w:tblGrid>
      <w:tr w:rsidR="00E86BA7" w:rsidRPr="002F002B" w14:paraId="0AACAEF2" w14:textId="77777777" w:rsidTr="00E86BA7">
        <w:trPr>
          <w:trHeight w:val="828"/>
        </w:trPr>
        <w:tc>
          <w:tcPr>
            <w:tcW w:w="4606" w:type="dxa"/>
            <w:vAlign w:val="center"/>
          </w:tcPr>
          <w:p w14:paraId="2AE5A206" w14:textId="77777777" w:rsidR="00E86BA7" w:rsidRPr="002F002B" w:rsidRDefault="00E86BA7" w:rsidP="00926309">
            <w:pPr>
              <w:tabs>
                <w:tab w:val="left" w:pos="7939"/>
              </w:tabs>
              <w:spacing w:after="0" w:line="240" w:lineRule="auto"/>
              <w:rPr>
                <w:rFonts w:asciiTheme="majorHAnsi" w:eastAsia="Times New Roman" w:hAnsiTheme="majorHAnsi" w:cstheme="majorHAnsi"/>
                <w:b/>
                <w:lang w:eastAsia="fr-FR"/>
              </w:rPr>
            </w:pPr>
            <w:r w:rsidRPr="002F002B">
              <w:rPr>
                <w:rFonts w:asciiTheme="majorHAnsi" w:eastAsia="Times New Roman" w:hAnsiTheme="majorHAnsi" w:cstheme="majorHAnsi"/>
                <w:b/>
                <w:lang w:eastAsia="fr-FR"/>
              </w:rPr>
              <w:t>Nom de l’entreprise</w:t>
            </w:r>
          </w:p>
        </w:tc>
        <w:tc>
          <w:tcPr>
            <w:tcW w:w="9639" w:type="dxa"/>
            <w:vAlign w:val="center"/>
          </w:tcPr>
          <w:p w14:paraId="468580D8" w14:textId="77777777" w:rsidR="00E86BA7" w:rsidRPr="002F002B" w:rsidRDefault="00E86BA7" w:rsidP="00926309">
            <w:pPr>
              <w:tabs>
                <w:tab w:val="left" w:pos="7939"/>
              </w:tabs>
              <w:spacing w:after="0" w:line="240" w:lineRule="auto"/>
              <w:rPr>
                <w:rFonts w:asciiTheme="majorHAnsi" w:eastAsia="Times New Roman" w:hAnsiTheme="majorHAnsi" w:cstheme="majorHAnsi"/>
                <w:bCs/>
                <w:u w:val="single"/>
                <w:lang w:eastAsia="fr-FR"/>
              </w:rPr>
            </w:pPr>
          </w:p>
        </w:tc>
      </w:tr>
      <w:tr w:rsidR="00E86BA7" w:rsidRPr="002F002B" w14:paraId="7C6463CB" w14:textId="77777777" w:rsidTr="00E86BA7">
        <w:trPr>
          <w:trHeight w:val="840"/>
        </w:trPr>
        <w:tc>
          <w:tcPr>
            <w:tcW w:w="4606" w:type="dxa"/>
            <w:vAlign w:val="center"/>
          </w:tcPr>
          <w:p w14:paraId="1DC0308A" w14:textId="77777777" w:rsidR="00E86BA7" w:rsidRPr="002F002B" w:rsidRDefault="00E86BA7" w:rsidP="00926309">
            <w:pPr>
              <w:tabs>
                <w:tab w:val="left" w:pos="7939"/>
              </w:tabs>
              <w:spacing w:after="0" w:line="240" w:lineRule="auto"/>
              <w:rPr>
                <w:rFonts w:asciiTheme="majorHAnsi" w:eastAsia="Times New Roman" w:hAnsiTheme="majorHAnsi" w:cstheme="majorHAnsi"/>
                <w:lang w:eastAsia="fr-FR"/>
              </w:rPr>
            </w:pPr>
            <w:r w:rsidRPr="002F002B">
              <w:rPr>
                <w:rFonts w:asciiTheme="majorHAnsi" w:eastAsia="Times New Roman" w:hAnsiTheme="majorHAnsi" w:cstheme="majorHAnsi"/>
                <w:lang w:eastAsia="fr-FR"/>
              </w:rPr>
              <w:t>Adresse</w:t>
            </w:r>
          </w:p>
        </w:tc>
        <w:tc>
          <w:tcPr>
            <w:tcW w:w="9639" w:type="dxa"/>
            <w:vAlign w:val="center"/>
          </w:tcPr>
          <w:p w14:paraId="7112E191" w14:textId="77777777" w:rsidR="00E86BA7" w:rsidRPr="002F002B" w:rsidRDefault="00E86BA7" w:rsidP="00926309">
            <w:pPr>
              <w:tabs>
                <w:tab w:val="left" w:pos="7939"/>
              </w:tabs>
              <w:spacing w:after="0" w:line="240" w:lineRule="auto"/>
              <w:rPr>
                <w:rFonts w:asciiTheme="majorHAnsi" w:eastAsia="Times New Roman" w:hAnsiTheme="majorHAnsi" w:cstheme="majorHAnsi"/>
                <w:bCs/>
                <w:u w:val="single"/>
                <w:lang w:eastAsia="fr-FR"/>
              </w:rPr>
            </w:pPr>
          </w:p>
        </w:tc>
      </w:tr>
      <w:tr w:rsidR="00E86BA7" w:rsidRPr="002F002B" w14:paraId="16A3AE6B" w14:textId="77777777" w:rsidTr="00E86BA7">
        <w:trPr>
          <w:trHeight w:val="568"/>
        </w:trPr>
        <w:tc>
          <w:tcPr>
            <w:tcW w:w="4606" w:type="dxa"/>
            <w:vAlign w:val="center"/>
          </w:tcPr>
          <w:p w14:paraId="32556725" w14:textId="77777777" w:rsidR="00E86BA7" w:rsidRPr="002F002B" w:rsidRDefault="00E86BA7" w:rsidP="00926309">
            <w:pPr>
              <w:tabs>
                <w:tab w:val="left" w:pos="7939"/>
              </w:tabs>
              <w:spacing w:after="0" w:line="240" w:lineRule="auto"/>
              <w:rPr>
                <w:rFonts w:asciiTheme="majorHAnsi" w:eastAsia="Times New Roman" w:hAnsiTheme="majorHAnsi" w:cstheme="majorHAnsi"/>
                <w:lang w:eastAsia="fr-FR"/>
              </w:rPr>
            </w:pPr>
            <w:r w:rsidRPr="002F002B">
              <w:rPr>
                <w:rFonts w:asciiTheme="majorHAnsi" w:eastAsia="Times New Roman" w:hAnsiTheme="majorHAnsi" w:cstheme="majorHAnsi"/>
                <w:lang w:eastAsia="fr-FR"/>
              </w:rPr>
              <w:t>Téléphone</w:t>
            </w:r>
          </w:p>
        </w:tc>
        <w:tc>
          <w:tcPr>
            <w:tcW w:w="9639" w:type="dxa"/>
            <w:vAlign w:val="center"/>
          </w:tcPr>
          <w:p w14:paraId="1162CEC9" w14:textId="77777777" w:rsidR="00E86BA7" w:rsidRPr="002F002B" w:rsidRDefault="00E86BA7" w:rsidP="00926309">
            <w:pPr>
              <w:tabs>
                <w:tab w:val="left" w:pos="7939"/>
              </w:tabs>
              <w:spacing w:after="0" w:line="240" w:lineRule="auto"/>
              <w:rPr>
                <w:rFonts w:asciiTheme="majorHAnsi" w:eastAsia="Times New Roman" w:hAnsiTheme="majorHAnsi" w:cstheme="majorHAnsi"/>
                <w:bCs/>
                <w:u w:val="single"/>
                <w:lang w:eastAsia="fr-FR"/>
              </w:rPr>
            </w:pPr>
          </w:p>
        </w:tc>
      </w:tr>
      <w:tr w:rsidR="00E86BA7" w:rsidRPr="002F002B" w14:paraId="7C3C7E19" w14:textId="77777777" w:rsidTr="00E86BA7">
        <w:trPr>
          <w:trHeight w:val="549"/>
        </w:trPr>
        <w:tc>
          <w:tcPr>
            <w:tcW w:w="4606" w:type="dxa"/>
            <w:vAlign w:val="center"/>
          </w:tcPr>
          <w:p w14:paraId="2066F798" w14:textId="77777777" w:rsidR="00E86BA7" w:rsidRPr="002F002B" w:rsidRDefault="00E86BA7" w:rsidP="00926309">
            <w:pPr>
              <w:tabs>
                <w:tab w:val="left" w:pos="7939"/>
              </w:tabs>
              <w:spacing w:after="0" w:line="240" w:lineRule="auto"/>
              <w:rPr>
                <w:rFonts w:asciiTheme="majorHAnsi" w:eastAsia="Times New Roman" w:hAnsiTheme="majorHAnsi" w:cstheme="majorHAnsi"/>
                <w:bCs/>
                <w:lang w:eastAsia="fr-FR"/>
              </w:rPr>
            </w:pPr>
            <w:r w:rsidRPr="002F002B">
              <w:rPr>
                <w:rFonts w:asciiTheme="majorHAnsi" w:eastAsia="Times New Roman" w:hAnsiTheme="majorHAnsi" w:cstheme="majorHAnsi"/>
                <w:bCs/>
                <w:lang w:eastAsia="fr-FR"/>
              </w:rPr>
              <w:t>Nom du contact</w:t>
            </w:r>
          </w:p>
        </w:tc>
        <w:tc>
          <w:tcPr>
            <w:tcW w:w="9639" w:type="dxa"/>
            <w:vAlign w:val="center"/>
          </w:tcPr>
          <w:p w14:paraId="293548F4" w14:textId="77777777" w:rsidR="00E86BA7" w:rsidRPr="002F002B" w:rsidRDefault="00E86BA7" w:rsidP="00926309">
            <w:pPr>
              <w:tabs>
                <w:tab w:val="left" w:pos="7939"/>
              </w:tabs>
              <w:spacing w:after="0" w:line="240" w:lineRule="auto"/>
              <w:rPr>
                <w:rFonts w:asciiTheme="majorHAnsi" w:eastAsia="Times New Roman" w:hAnsiTheme="majorHAnsi" w:cstheme="majorHAnsi"/>
                <w:bCs/>
                <w:u w:val="single"/>
                <w:lang w:eastAsia="fr-FR"/>
              </w:rPr>
            </w:pPr>
          </w:p>
        </w:tc>
      </w:tr>
      <w:tr w:rsidR="00E86BA7" w:rsidRPr="002F002B" w14:paraId="141DB898" w14:textId="77777777" w:rsidTr="00E86BA7">
        <w:trPr>
          <w:trHeight w:val="570"/>
        </w:trPr>
        <w:tc>
          <w:tcPr>
            <w:tcW w:w="4606" w:type="dxa"/>
            <w:vAlign w:val="center"/>
          </w:tcPr>
          <w:p w14:paraId="37BE6D88" w14:textId="77777777" w:rsidR="00E86BA7" w:rsidRPr="002F002B" w:rsidRDefault="00E86BA7" w:rsidP="00926309">
            <w:pPr>
              <w:tabs>
                <w:tab w:val="left" w:pos="7939"/>
              </w:tabs>
              <w:spacing w:after="0" w:line="240" w:lineRule="auto"/>
              <w:rPr>
                <w:rFonts w:asciiTheme="majorHAnsi" w:eastAsia="Times New Roman" w:hAnsiTheme="majorHAnsi" w:cstheme="majorHAnsi"/>
                <w:bCs/>
                <w:lang w:eastAsia="fr-FR"/>
              </w:rPr>
            </w:pPr>
            <w:r w:rsidRPr="002F002B">
              <w:rPr>
                <w:rFonts w:asciiTheme="majorHAnsi" w:eastAsia="Times New Roman" w:hAnsiTheme="majorHAnsi" w:cstheme="majorHAnsi"/>
                <w:bCs/>
                <w:lang w:eastAsia="fr-FR"/>
              </w:rPr>
              <w:t>Courriel</w:t>
            </w:r>
          </w:p>
        </w:tc>
        <w:tc>
          <w:tcPr>
            <w:tcW w:w="9639" w:type="dxa"/>
            <w:vAlign w:val="center"/>
          </w:tcPr>
          <w:p w14:paraId="1F7CDC57" w14:textId="77777777" w:rsidR="00E86BA7" w:rsidRPr="002F002B" w:rsidRDefault="00E86BA7" w:rsidP="00926309">
            <w:pPr>
              <w:tabs>
                <w:tab w:val="left" w:pos="7939"/>
              </w:tabs>
              <w:spacing w:after="0" w:line="240" w:lineRule="auto"/>
              <w:rPr>
                <w:rFonts w:asciiTheme="majorHAnsi" w:eastAsia="Times New Roman" w:hAnsiTheme="majorHAnsi" w:cstheme="majorHAnsi"/>
                <w:bCs/>
                <w:u w:val="single"/>
                <w:lang w:eastAsia="fr-FR"/>
              </w:rPr>
            </w:pPr>
          </w:p>
        </w:tc>
      </w:tr>
    </w:tbl>
    <w:p w14:paraId="533F6188" w14:textId="77777777" w:rsidR="00E86BA7" w:rsidRPr="002F002B" w:rsidRDefault="00E86BA7" w:rsidP="002B6447">
      <w:pPr>
        <w:spacing w:after="0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418D6EBB" w14:textId="77777777" w:rsidR="00E86BA7" w:rsidRPr="002F002B" w:rsidRDefault="00E86BA7" w:rsidP="002B6447">
      <w:pPr>
        <w:spacing w:after="0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69DDCAFB" w14:textId="77777777" w:rsidR="00E86BA7" w:rsidRPr="002F002B" w:rsidRDefault="00E86BA7" w:rsidP="002B6447">
      <w:pPr>
        <w:spacing w:after="0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7CC0F139" w14:textId="77777777" w:rsidR="00E86BA7" w:rsidRPr="002F002B" w:rsidRDefault="00E86BA7" w:rsidP="002B6447">
      <w:pPr>
        <w:spacing w:after="0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64EA6317" w14:textId="77777777" w:rsidR="00E86BA7" w:rsidRPr="002F002B" w:rsidRDefault="00E86BA7" w:rsidP="002B6447">
      <w:pPr>
        <w:spacing w:after="0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0EE845F8" w14:textId="77777777" w:rsidR="00E86BA7" w:rsidRDefault="00E86BA7" w:rsidP="002B6447">
      <w:pPr>
        <w:spacing w:after="0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7962521A" w14:textId="77777777" w:rsidR="004B5B99" w:rsidRPr="002F002B" w:rsidRDefault="004B5B99" w:rsidP="002B6447">
      <w:pPr>
        <w:spacing w:after="0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7FD1020C" w14:textId="77777777" w:rsidR="002B6447" w:rsidRPr="002F002B" w:rsidRDefault="002B6447" w:rsidP="00343FB5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spacing w:after="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2F002B">
        <w:rPr>
          <w:rFonts w:asciiTheme="majorHAnsi" w:hAnsiTheme="majorHAnsi" w:cstheme="majorHAnsi"/>
          <w:b/>
          <w:sz w:val="24"/>
          <w:szCs w:val="24"/>
        </w:rPr>
        <w:t>Les réponses apportées dans le cadre de réponse technique peuvent être complétées par tous les documents que le candidat juge utile de joindre pour préciser son offre, à condition de les référencer</w:t>
      </w:r>
      <w:r w:rsidR="00850B66" w:rsidRPr="002F002B">
        <w:rPr>
          <w:rFonts w:asciiTheme="majorHAnsi" w:hAnsiTheme="majorHAnsi" w:cstheme="majorHAnsi"/>
          <w:b/>
          <w:sz w:val="24"/>
          <w:szCs w:val="24"/>
        </w:rPr>
        <w:t xml:space="preserve"> dans le présent cadre de réponse technique et de préciser quel point ils</w:t>
      </w:r>
      <w:r w:rsidRPr="002F002B">
        <w:rPr>
          <w:rFonts w:asciiTheme="majorHAnsi" w:hAnsiTheme="majorHAnsi" w:cstheme="majorHAnsi"/>
          <w:b/>
          <w:sz w:val="24"/>
          <w:szCs w:val="24"/>
        </w:rPr>
        <w:t xml:space="preserve"> complètent.</w:t>
      </w:r>
    </w:p>
    <w:p w14:paraId="10488717" w14:textId="77777777" w:rsidR="00807BEE" w:rsidRPr="002F002B" w:rsidRDefault="00807BEE" w:rsidP="002B6447">
      <w:pPr>
        <w:spacing w:after="0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2147A9D7" w14:textId="77777777" w:rsidR="002043EA" w:rsidRPr="002F002B" w:rsidRDefault="002043EA" w:rsidP="002043EA">
      <w:pPr>
        <w:spacing w:after="0"/>
        <w:jc w:val="both"/>
        <w:rPr>
          <w:rFonts w:asciiTheme="majorHAnsi" w:hAnsiTheme="majorHAnsi" w:cstheme="majorHAnsi"/>
          <w:sz w:val="20"/>
          <w:szCs w:val="20"/>
        </w:rPr>
      </w:pPr>
    </w:p>
    <w:p w14:paraId="036CB788" w14:textId="55F0E9B1" w:rsidR="00264B4C" w:rsidRPr="002F002B" w:rsidRDefault="00264B4C" w:rsidP="00303282">
      <w:pPr>
        <w:pStyle w:val="Titre1"/>
        <w:rPr>
          <w:rFonts w:cstheme="majorHAnsi"/>
        </w:rPr>
      </w:pPr>
      <w:r w:rsidRPr="002F002B">
        <w:rPr>
          <w:rFonts w:cstheme="majorHAnsi"/>
        </w:rPr>
        <w:t>CRITERE 1 : Valeur technique (50%)</w:t>
      </w:r>
    </w:p>
    <w:p w14:paraId="7CD145B9" w14:textId="77777777" w:rsidR="00264B4C" w:rsidRPr="002F002B" w:rsidRDefault="00264B4C" w:rsidP="002043EA">
      <w:pPr>
        <w:spacing w:after="0"/>
        <w:jc w:val="both"/>
        <w:rPr>
          <w:rFonts w:asciiTheme="majorHAnsi" w:hAnsiTheme="majorHAnsi" w:cstheme="majorHAnsi"/>
          <w:sz w:val="20"/>
          <w:szCs w:val="20"/>
        </w:rPr>
      </w:pPr>
    </w:p>
    <w:p w14:paraId="554B6962" w14:textId="00474B2C" w:rsidR="002043EA" w:rsidRPr="002F002B" w:rsidRDefault="00E86BA7" w:rsidP="002043EA">
      <w:pPr>
        <w:pBdr>
          <w:bottom w:val="single" w:sz="4" w:space="1" w:color="0000FF"/>
        </w:pBdr>
        <w:spacing w:after="0"/>
        <w:jc w:val="both"/>
        <w:rPr>
          <w:rFonts w:asciiTheme="majorHAnsi" w:hAnsiTheme="majorHAnsi" w:cstheme="majorHAnsi"/>
          <w:b/>
          <w:szCs w:val="20"/>
        </w:rPr>
      </w:pPr>
      <w:r w:rsidRPr="002F002B">
        <w:rPr>
          <w:rFonts w:asciiTheme="majorHAnsi" w:hAnsiTheme="majorHAnsi" w:cstheme="majorHAnsi"/>
          <w:b/>
          <w:szCs w:val="20"/>
        </w:rPr>
        <w:t>Sous-</w:t>
      </w:r>
      <w:r w:rsidR="002043EA" w:rsidRPr="002F002B">
        <w:rPr>
          <w:rFonts w:asciiTheme="majorHAnsi" w:hAnsiTheme="majorHAnsi" w:cstheme="majorHAnsi"/>
          <w:b/>
          <w:szCs w:val="20"/>
        </w:rPr>
        <w:t xml:space="preserve">Critère n° </w:t>
      </w:r>
      <w:r w:rsidR="00C02641" w:rsidRPr="002F002B">
        <w:rPr>
          <w:rFonts w:asciiTheme="majorHAnsi" w:hAnsiTheme="majorHAnsi" w:cstheme="majorHAnsi"/>
          <w:b/>
          <w:szCs w:val="20"/>
        </w:rPr>
        <w:t>1</w:t>
      </w:r>
      <w:r w:rsidR="002043EA" w:rsidRPr="002F002B">
        <w:rPr>
          <w:rFonts w:asciiTheme="majorHAnsi" w:hAnsiTheme="majorHAnsi" w:cstheme="majorHAnsi"/>
          <w:b/>
          <w:szCs w:val="20"/>
        </w:rPr>
        <w:t xml:space="preserve"> : </w:t>
      </w:r>
      <w:r w:rsidR="00954272" w:rsidRPr="002F002B">
        <w:rPr>
          <w:rFonts w:asciiTheme="majorHAnsi" w:hAnsiTheme="majorHAnsi" w:cstheme="majorHAnsi"/>
          <w:b/>
          <w:szCs w:val="20"/>
        </w:rPr>
        <w:t xml:space="preserve">Moyens humains </w:t>
      </w:r>
      <w:r w:rsidR="00A27D3E" w:rsidRPr="002F002B">
        <w:rPr>
          <w:rFonts w:asciiTheme="majorHAnsi" w:hAnsiTheme="majorHAnsi" w:cstheme="majorHAnsi"/>
          <w:b/>
          <w:szCs w:val="20"/>
        </w:rPr>
        <w:t xml:space="preserve">et techniques permettant d’assurer </w:t>
      </w:r>
      <w:r w:rsidR="00697086" w:rsidRPr="002F002B">
        <w:rPr>
          <w:rFonts w:asciiTheme="majorHAnsi" w:hAnsiTheme="majorHAnsi" w:cstheme="majorHAnsi"/>
          <w:b/>
          <w:szCs w:val="20"/>
        </w:rPr>
        <w:t>l’exécution de l’accord-cadre</w:t>
      </w:r>
      <w:r w:rsidR="00954272" w:rsidRPr="002F002B">
        <w:rPr>
          <w:rFonts w:asciiTheme="majorHAnsi" w:hAnsiTheme="majorHAnsi" w:cstheme="majorHAnsi"/>
          <w:b/>
          <w:szCs w:val="20"/>
        </w:rPr>
        <w:t xml:space="preserve"> (</w:t>
      </w:r>
      <w:r w:rsidR="00264B4C" w:rsidRPr="002F002B">
        <w:rPr>
          <w:rFonts w:asciiTheme="majorHAnsi" w:hAnsiTheme="majorHAnsi" w:cstheme="majorHAnsi"/>
          <w:b/>
          <w:szCs w:val="20"/>
        </w:rPr>
        <w:t>5</w:t>
      </w:r>
      <w:r w:rsidR="00C9493E" w:rsidRPr="002F002B">
        <w:rPr>
          <w:rFonts w:asciiTheme="majorHAnsi" w:hAnsiTheme="majorHAnsi" w:cstheme="majorHAnsi"/>
          <w:b/>
          <w:szCs w:val="20"/>
        </w:rPr>
        <w:t>5</w:t>
      </w:r>
      <w:r w:rsidR="00807BEE" w:rsidRPr="002F002B">
        <w:rPr>
          <w:rFonts w:asciiTheme="majorHAnsi" w:hAnsiTheme="majorHAnsi" w:cstheme="majorHAnsi"/>
          <w:b/>
          <w:szCs w:val="20"/>
        </w:rPr>
        <w:t>%)</w:t>
      </w:r>
    </w:p>
    <w:p w14:paraId="4916AAFE" w14:textId="77777777" w:rsidR="002043EA" w:rsidRPr="002F002B" w:rsidRDefault="002043EA" w:rsidP="0025576D">
      <w:pPr>
        <w:spacing w:after="0"/>
        <w:rPr>
          <w:rFonts w:asciiTheme="majorHAnsi" w:hAnsiTheme="majorHAnsi" w:cstheme="majorHAnsi"/>
          <w:sz w:val="20"/>
          <w:szCs w:val="20"/>
        </w:rPr>
      </w:pPr>
    </w:p>
    <w:p w14:paraId="50376562" w14:textId="10005D20" w:rsidR="00C02641" w:rsidRPr="002F002B" w:rsidRDefault="00697086" w:rsidP="00800DD4">
      <w:pPr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fr-FR"/>
        </w:rPr>
      </w:pPr>
      <w:r w:rsidRPr="002F002B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fr-FR"/>
        </w:rPr>
        <w:t xml:space="preserve">Le candidat devra décrire précisément les éléments suivants : </w:t>
      </w:r>
    </w:p>
    <w:p w14:paraId="79015369" w14:textId="511B9FBA" w:rsidR="00697086" w:rsidRPr="002F002B" w:rsidRDefault="00697086" w:rsidP="00697086">
      <w:pPr>
        <w:pStyle w:val="Paragraphedeliste"/>
        <w:numPr>
          <w:ilvl w:val="0"/>
          <w:numId w:val="3"/>
        </w:numPr>
        <w:rPr>
          <w:rFonts w:asciiTheme="majorHAnsi" w:hAnsiTheme="majorHAnsi" w:cstheme="majorHAnsi"/>
          <w:bCs/>
        </w:rPr>
      </w:pPr>
      <w:r w:rsidRPr="002F002B">
        <w:rPr>
          <w:rFonts w:asciiTheme="majorHAnsi" w:hAnsiTheme="majorHAnsi" w:cstheme="majorHAnsi"/>
          <w:bCs/>
        </w:rPr>
        <w:t xml:space="preserve">Présentation de l’organigramme </w:t>
      </w:r>
      <w:r w:rsidR="00A27D3E" w:rsidRPr="002F002B">
        <w:rPr>
          <w:rFonts w:asciiTheme="majorHAnsi" w:hAnsiTheme="majorHAnsi" w:cstheme="majorHAnsi"/>
          <w:bCs/>
        </w:rPr>
        <w:t>de l’encadrement du chantier</w:t>
      </w:r>
      <w:r w:rsidRPr="002F002B">
        <w:rPr>
          <w:rFonts w:asciiTheme="majorHAnsi" w:hAnsiTheme="majorHAnsi" w:cstheme="majorHAnsi"/>
          <w:bCs/>
        </w:rPr>
        <w:t xml:space="preserve"> ; </w:t>
      </w:r>
    </w:p>
    <w:p w14:paraId="28C1CCAE" w14:textId="596F8434" w:rsidR="00697086" w:rsidRPr="002F002B" w:rsidRDefault="00697086" w:rsidP="00697086">
      <w:pPr>
        <w:pStyle w:val="Paragraphedeliste"/>
        <w:numPr>
          <w:ilvl w:val="0"/>
          <w:numId w:val="3"/>
        </w:numPr>
        <w:rPr>
          <w:rFonts w:asciiTheme="majorHAnsi" w:hAnsiTheme="majorHAnsi" w:cstheme="majorHAnsi"/>
          <w:bCs/>
        </w:rPr>
      </w:pPr>
      <w:r w:rsidRPr="002F002B">
        <w:rPr>
          <w:rFonts w:asciiTheme="majorHAnsi" w:hAnsiTheme="majorHAnsi" w:cstheme="majorHAnsi"/>
          <w:bCs/>
        </w:rPr>
        <w:t xml:space="preserve">Equipe dédiée et rôle des intervenants (contact unique, </w:t>
      </w:r>
      <w:r w:rsidR="00761949">
        <w:rPr>
          <w:rFonts w:asciiTheme="majorHAnsi" w:hAnsiTheme="majorHAnsi" w:cstheme="majorHAnsi"/>
          <w:bCs/>
        </w:rPr>
        <w:t xml:space="preserve">interlocuteurs privilégiés, </w:t>
      </w:r>
      <w:r w:rsidRPr="002F002B">
        <w:rPr>
          <w:rFonts w:asciiTheme="majorHAnsi" w:hAnsiTheme="majorHAnsi" w:cstheme="majorHAnsi"/>
          <w:bCs/>
        </w:rPr>
        <w:t>personnel d’exécution par corps d’état, indication si recours à la sous-traitance</w:t>
      </w:r>
      <w:r w:rsidR="00A27D3E" w:rsidRPr="002F002B">
        <w:rPr>
          <w:rFonts w:asciiTheme="majorHAnsi" w:hAnsiTheme="majorHAnsi" w:cstheme="majorHAnsi"/>
          <w:bCs/>
        </w:rPr>
        <w:t>)</w:t>
      </w:r>
      <w:r w:rsidRPr="002F002B">
        <w:rPr>
          <w:rFonts w:asciiTheme="majorHAnsi" w:hAnsiTheme="majorHAnsi" w:cstheme="majorHAnsi"/>
          <w:bCs/>
        </w:rPr>
        <w:t> ;</w:t>
      </w:r>
    </w:p>
    <w:p w14:paraId="519133EC" w14:textId="50606310" w:rsidR="00697086" w:rsidRPr="002F002B" w:rsidRDefault="00697086" w:rsidP="00697086">
      <w:pPr>
        <w:pStyle w:val="Paragraphedeliste"/>
        <w:numPr>
          <w:ilvl w:val="0"/>
          <w:numId w:val="3"/>
        </w:numPr>
        <w:rPr>
          <w:rFonts w:asciiTheme="majorHAnsi" w:hAnsiTheme="majorHAnsi" w:cstheme="majorHAnsi"/>
          <w:bCs/>
        </w:rPr>
      </w:pPr>
      <w:r w:rsidRPr="002F002B">
        <w:rPr>
          <w:rFonts w:asciiTheme="majorHAnsi" w:hAnsiTheme="majorHAnsi" w:cstheme="majorHAnsi"/>
          <w:bCs/>
        </w:rPr>
        <w:t>Dispositions envisagées pour assurer la stabilité des moy</w:t>
      </w:r>
      <w:r w:rsidR="00A27D3E" w:rsidRPr="002F002B">
        <w:rPr>
          <w:rFonts w:asciiTheme="majorHAnsi" w:hAnsiTheme="majorHAnsi" w:cstheme="majorHAnsi"/>
          <w:bCs/>
        </w:rPr>
        <w:t>ens humains affectés au marché ;</w:t>
      </w:r>
    </w:p>
    <w:p w14:paraId="1CC531B5" w14:textId="25E5E7A5" w:rsidR="00A27D3E" w:rsidRPr="002F002B" w:rsidRDefault="00A27D3E" w:rsidP="00A27D3E">
      <w:pPr>
        <w:pStyle w:val="Paragraphedeliste"/>
        <w:numPr>
          <w:ilvl w:val="0"/>
          <w:numId w:val="3"/>
        </w:numPr>
        <w:rPr>
          <w:rFonts w:asciiTheme="majorHAnsi" w:hAnsiTheme="majorHAnsi" w:cstheme="majorHAnsi"/>
          <w:bCs/>
        </w:rPr>
      </w:pPr>
      <w:r w:rsidRPr="002F002B">
        <w:rPr>
          <w:rFonts w:asciiTheme="majorHAnsi" w:hAnsiTheme="majorHAnsi" w:cstheme="majorHAnsi"/>
          <w:bCs/>
        </w:rPr>
        <w:t>Moyens matériels : véhicules, outillages, moyens d’accès en hauteur et levage, ect…</w:t>
      </w:r>
    </w:p>
    <w:p w14:paraId="570EE57C" w14:textId="77777777" w:rsidR="00144DA4" w:rsidRDefault="00144DA4" w:rsidP="00800DD4">
      <w:pPr>
        <w:rPr>
          <w:rFonts w:asciiTheme="majorHAnsi" w:hAnsiTheme="majorHAnsi" w:cstheme="majorHAnsi"/>
          <w:bCs/>
          <w:szCs w:val="20"/>
        </w:rPr>
      </w:pPr>
    </w:p>
    <w:p w14:paraId="240AA6FB" w14:textId="77777777" w:rsidR="004B5B99" w:rsidRDefault="004B5B99" w:rsidP="00800DD4">
      <w:pPr>
        <w:rPr>
          <w:rFonts w:asciiTheme="majorHAnsi" w:hAnsiTheme="majorHAnsi" w:cstheme="majorHAnsi"/>
          <w:b/>
          <w:szCs w:val="20"/>
        </w:rPr>
      </w:pPr>
    </w:p>
    <w:p w14:paraId="067BD430" w14:textId="77777777" w:rsidR="004B5B99" w:rsidRDefault="004B5B99" w:rsidP="00800DD4">
      <w:pPr>
        <w:rPr>
          <w:rFonts w:asciiTheme="majorHAnsi" w:hAnsiTheme="majorHAnsi" w:cstheme="majorHAnsi"/>
          <w:b/>
          <w:szCs w:val="20"/>
        </w:rPr>
      </w:pPr>
    </w:p>
    <w:p w14:paraId="159A3830" w14:textId="77777777" w:rsidR="004B5B99" w:rsidRDefault="004B5B99" w:rsidP="00800DD4">
      <w:pPr>
        <w:rPr>
          <w:rFonts w:asciiTheme="majorHAnsi" w:hAnsiTheme="majorHAnsi" w:cstheme="majorHAnsi"/>
          <w:b/>
          <w:szCs w:val="20"/>
        </w:rPr>
      </w:pPr>
    </w:p>
    <w:p w14:paraId="024A652C" w14:textId="77777777" w:rsidR="004B5B99" w:rsidRDefault="004B5B99" w:rsidP="00800DD4">
      <w:pPr>
        <w:rPr>
          <w:rFonts w:asciiTheme="majorHAnsi" w:hAnsiTheme="majorHAnsi" w:cstheme="majorHAnsi"/>
          <w:b/>
          <w:szCs w:val="20"/>
        </w:rPr>
      </w:pPr>
    </w:p>
    <w:p w14:paraId="5F65CD42" w14:textId="77777777" w:rsidR="004B5B99" w:rsidRDefault="004B5B99" w:rsidP="00800DD4">
      <w:pPr>
        <w:rPr>
          <w:rFonts w:asciiTheme="majorHAnsi" w:hAnsiTheme="majorHAnsi" w:cstheme="majorHAnsi"/>
          <w:b/>
          <w:szCs w:val="20"/>
        </w:rPr>
      </w:pPr>
    </w:p>
    <w:p w14:paraId="2DEDDA78" w14:textId="77777777" w:rsidR="001E7F85" w:rsidRDefault="001E7F85" w:rsidP="00800DD4">
      <w:pPr>
        <w:rPr>
          <w:rFonts w:asciiTheme="majorHAnsi" w:hAnsiTheme="majorHAnsi" w:cstheme="majorHAnsi"/>
          <w:b/>
          <w:szCs w:val="20"/>
        </w:rPr>
      </w:pPr>
    </w:p>
    <w:p w14:paraId="552BA6D4" w14:textId="77777777" w:rsidR="001E7F85" w:rsidRPr="002F002B" w:rsidRDefault="001E7F85" w:rsidP="00800DD4">
      <w:pPr>
        <w:rPr>
          <w:rFonts w:asciiTheme="majorHAnsi" w:hAnsiTheme="majorHAnsi" w:cstheme="majorHAnsi"/>
          <w:b/>
          <w:szCs w:val="20"/>
        </w:rPr>
      </w:pPr>
    </w:p>
    <w:p w14:paraId="337B9945" w14:textId="1F08B21E" w:rsidR="00800DD4" w:rsidRPr="002F002B" w:rsidRDefault="00800DD4" w:rsidP="00800DD4">
      <w:pPr>
        <w:pBdr>
          <w:bottom w:val="single" w:sz="4" w:space="1" w:color="0000FF"/>
        </w:pBdr>
        <w:spacing w:after="0"/>
        <w:jc w:val="both"/>
        <w:rPr>
          <w:rFonts w:asciiTheme="majorHAnsi" w:hAnsiTheme="majorHAnsi" w:cstheme="majorHAnsi"/>
          <w:b/>
          <w:sz w:val="20"/>
          <w:szCs w:val="20"/>
        </w:rPr>
      </w:pPr>
      <w:r w:rsidRPr="002F002B">
        <w:rPr>
          <w:rFonts w:asciiTheme="majorHAnsi" w:hAnsiTheme="majorHAnsi" w:cstheme="majorHAnsi"/>
          <w:b/>
          <w:szCs w:val="20"/>
        </w:rPr>
        <w:t xml:space="preserve">Sous-Critère n° </w:t>
      </w:r>
      <w:r w:rsidR="00C02641" w:rsidRPr="002F002B">
        <w:rPr>
          <w:rFonts w:asciiTheme="majorHAnsi" w:hAnsiTheme="majorHAnsi" w:cstheme="majorHAnsi"/>
          <w:b/>
          <w:szCs w:val="20"/>
        </w:rPr>
        <w:t>2</w:t>
      </w:r>
      <w:r w:rsidRPr="002F002B">
        <w:rPr>
          <w:rFonts w:asciiTheme="majorHAnsi" w:hAnsiTheme="majorHAnsi" w:cstheme="majorHAnsi"/>
          <w:b/>
          <w:szCs w:val="20"/>
        </w:rPr>
        <w:t xml:space="preserve"> : </w:t>
      </w:r>
      <w:r w:rsidR="00A27D3E" w:rsidRPr="002F002B">
        <w:rPr>
          <w:rFonts w:asciiTheme="majorHAnsi" w:hAnsiTheme="majorHAnsi" w:cstheme="majorHAnsi"/>
          <w:b/>
          <w:szCs w:val="20"/>
        </w:rPr>
        <w:t>Méthodologie mise en place pour l’exécution de l’accord-cadre</w:t>
      </w:r>
      <w:r w:rsidR="00697086" w:rsidRPr="002F002B">
        <w:rPr>
          <w:rFonts w:asciiTheme="majorHAnsi" w:hAnsiTheme="majorHAnsi" w:cstheme="majorHAnsi"/>
          <w:b/>
          <w:szCs w:val="20"/>
        </w:rPr>
        <w:t xml:space="preserve"> (</w:t>
      </w:r>
      <w:r w:rsidR="00640E03" w:rsidRPr="002F002B">
        <w:rPr>
          <w:rFonts w:asciiTheme="majorHAnsi" w:hAnsiTheme="majorHAnsi" w:cstheme="majorHAnsi"/>
          <w:b/>
          <w:szCs w:val="20"/>
        </w:rPr>
        <w:t>4</w:t>
      </w:r>
      <w:r w:rsidR="00264B4C" w:rsidRPr="002F002B">
        <w:rPr>
          <w:rFonts w:asciiTheme="majorHAnsi" w:hAnsiTheme="majorHAnsi" w:cstheme="majorHAnsi"/>
          <w:b/>
          <w:szCs w:val="20"/>
        </w:rPr>
        <w:t>5</w:t>
      </w:r>
      <w:r w:rsidR="00990539" w:rsidRPr="002F002B">
        <w:rPr>
          <w:rFonts w:asciiTheme="majorHAnsi" w:hAnsiTheme="majorHAnsi" w:cstheme="majorHAnsi"/>
          <w:b/>
          <w:szCs w:val="20"/>
        </w:rPr>
        <w:t>%)</w:t>
      </w:r>
    </w:p>
    <w:p w14:paraId="27B3C3BC" w14:textId="77777777" w:rsidR="00800DD4" w:rsidRPr="002F002B" w:rsidRDefault="00800DD4" w:rsidP="00343FB5">
      <w:pPr>
        <w:spacing w:after="0"/>
        <w:jc w:val="both"/>
        <w:rPr>
          <w:rFonts w:asciiTheme="majorHAnsi" w:hAnsiTheme="majorHAnsi" w:cstheme="majorHAnsi"/>
          <w:sz w:val="20"/>
          <w:szCs w:val="20"/>
        </w:rPr>
      </w:pPr>
    </w:p>
    <w:p w14:paraId="2E3E2A4E" w14:textId="371362FD" w:rsidR="00343FB5" w:rsidRPr="002F002B" w:rsidRDefault="00697086" w:rsidP="00343FB5">
      <w:pPr>
        <w:jc w:val="both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fr-FR"/>
        </w:rPr>
      </w:pPr>
      <w:r w:rsidRPr="002F002B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fr-FR"/>
        </w:rPr>
        <w:t xml:space="preserve">Le candidat devra décrire précisément les points suivants : </w:t>
      </w:r>
    </w:p>
    <w:p w14:paraId="096D6CCC" w14:textId="1AD03CE3" w:rsidR="00697086" w:rsidRPr="002F002B" w:rsidRDefault="00A27D3E" w:rsidP="00697086">
      <w:pPr>
        <w:pStyle w:val="Paragraphedeliste"/>
        <w:numPr>
          <w:ilvl w:val="0"/>
          <w:numId w:val="4"/>
        </w:numPr>
        <w:rPr>
          <w:rFonts w:asciiTheme="majorHAnsi" w:hAnsiTheme="majorHAnsi" w:cstheme="majorHAnsi"/>
          <w:bCs/>
        </w:rPr>
      </w:pPr>
      <w:r w:rsidRPr="002F002B">
        <w:rPr>
          <w:rFonts w:asciiTheme="majorHAnsi" w:hAnsiTheme="majorHAnsi" w:cstheme="majorHAnsi"/>
          <w:bCs/>
        </w:rPr>
        <w:t>Le programme d’exécution des travaux ;</w:t>
      </w:r>
    </w:p>
    <w:p w14:paraId="41BC8BA9" w14:textId="4B385488" w:rsidR="00A27D3E" w:rsidRPr="002F002B" w:rsidRDefault="00A27D3E" w:rsidP="00697086">
      <w:pPr>
        <w:pStyle w:val="Paragraphedeliste"/>
        <w:numPr>
          <w:ilvl w:val="0"/>
          <w:numId w:val="4"/>
        </w:numPr>
        <w:rPr>
          <w:rFonts w:asciiTheme="majorHAnsi" w:hAnsiTheme="majorHAnsi" w:cstheme="majorHAnsi"/>
          <w:bCs/>
        </w:rPr>
      </w:pPr>
      <w:r w:rsidRPr="002F002B">
        <w:rPr>
          <w:rFonts w:asciiTheme="majorHAnsi" w:hAnsiTheme="majorHAnsi" w:cstheme="majorHAnsi"/>
          <w:bCs/>
        </w:rPr>
        <w:t>Les modalités de gestion et garanties apportées pour le respect des délais « normaux » ;</w:t>
      </w:r>
    </w:p>
    <w:p w14:paraId="121D3BB0" w14:textId="4ECE8457" w:rsidR="00A27D3E" w:rsidRPr="002F002B" w:rsidRDefault="00A27D3E" w:rsidP="00697086">
      <w:pPr>
        <w:pStyle w:val="Paragraphedeliste"/>
        <w:numPr>
          <w:ilvl w:val="0"/>
          <w:numId w:val="4"/>
        </w:numPr>
        <w:rPr>
          <w:rFonts w:asciiTheme="majorHAnsi" w:hAnsiTheme="majorHAnsi" w:cstheme="majorHAnsi"/>
          <w:bCs/>
        </w:rPr>
      </w:pPr>
      <w:r w:rsidRPr="002F002B">
        <w:rPr>
          <w:rFonts w:asciiTheme="majorHAnsi" w:hAnsiTheme="majorHAnsi" w:cstheme="majorHAnsi"/>
          <w:bCs/>
        </w:rPr>
        <w:t>Les modalités de gestions des demandes d’intervention urgentes ;</w:t>
      </w:r>
    </w:p>
    <w:p w14:paraId="19BA45E5" w14:textId="1B2EC580" w:rsidR="00A27D3E" w:rsidRPr="002F002B" w:rsidRDefault="00A27D3E" w:rsidP="00697086">
      <w:pPr>
        <w:pStyle w:val="Paragraphedeliste"/>
        <w:numPr>
          <w:ilvl w:val="0"/>
          <w:numId w:val="4"/>
        </w:numPr>
        <w:rPr>
          <w:rFonts w:asciiTheme="majorHAnsi" w:hAnsiTheme="majorHAnsi" w:cstheme="majorHAnsi"/>
          <w:bCs/>
        </w:rPr>
      </w:pPr>
      <w:r w:rsidRPr="002F002B">
        <w:rPr>
          <w:rFonts w:asciiTheme="majorHAnsi" w:hAnsiTheme="majorHAnsi" w:cstheme="majorHAnsi"/>
          <w:bCs/>
        </w:rPr>
        <w:t xml:space="preserve">Les moyens mis en œuvre pour garantir la sécurité des chantiers ; </w:t>
      </w:r>
    </w:p>
    <w:p w14:paraId="6C5B8987" w14:textId="7E4F9C8F" w:rsidR="00A27D3E" w:rsidRPr="002F002B" w:rsidRDefault="00A27D3E" w:rsidP="00697086">
      <w:pPr>
        <w:pStyle w:val="Paragraphedeliste"/>
        <w:numPr>
          <w:ilvl w:val="0"/>
          <w:numId w:val="4"/>
        </w:numPr>
        <w:rPr>
          <w:rFonts w:asciiTheme="majorHAnsi" w:hAnsiTheme="majorHAnsi" w:cstheme="majorHAnsi"/>
          <w:bCs/>
        </w:rPr>
      </w:pPr>
      <w:r w:rsidRPr="002F002B">
        <w:rPr>
          <w:rFonts w:asciiTheme="majorHAnsi" w:hAnsiTheme="majorHAnsi" w:cstheme="majorHAnsi"/>
          <w:bCs/>
        </w:rPr>
        <w:t xml:space="preserve">La méthodologie mise en place pour des travaux en site occupé ; </w:t>
      </w:r>
    </w:p>
    <w:p w14:paraId="725CF5F3" w14:textId="77777777" w:rsidR="00A27D3E" w:rsidRPr="002F002B" w:rsidRDefault="00A27D3E" w:rsidP="00A27D3E">
      <w:pPr>
        <w:pStyle w:val="Paragraphedeliste"/>
        <w:numPr>
          <w:ilvl w:val="0"/>
          <w:numId w:val="3"/>
        </w:numPr>
        <w:rPr>
          <w:rFonts w:asciiTheme="majorHAnsi" w:hAnsiTheme="majorHAnsi" w:cstheme="majorHAnsi"/>
          <w:bCs/>
        </w:rPr>
      </w:pPr>
      <w:r w:rsidRPr="002F002B">
        <w:rPr>
          <w:rFonts w:asciiTheme="majorHAnsi" w:hAnsiTheme="majorHAnsi" w:cstheme="majorHAnsi"/>
          <w:bCs/>
        </w:rPr>
        <w:t>Les mesures d’encadrement mises en place ;</w:t>
      </w:r>
    </w:p>
    <w:p w14:paraId="323453AB" w14:textId="62C42BB3" w:rsidR="00A27D3E" w:rsidRPr="002F002B" w:rsidRDefault="00A27D3E" w:rsidP="00697086">
      <w:pPr>
        <w:pStyle w:val="Paragraphedeliste"/>
        <w:numPr>
          <w:ilvl w:val="0"/>
          <w:numId w:val="4"/>
        </w:numPr>
        <w:rPr>
          <w:rFonts w:asciiTheme="majorHAnsi" w:hAnsiTheme="majorHAnsi" w:cstheme="majorHAnsi"/>
          <w:bCs/>
        </w:rPr>
      </w:pPr>
      <w:r w:rsidRPr="002F002B">
        <w:rPr>
          <w:rFonts w:asciiTheme="majorHAnsi" w:hAnsiTheme="majorHAnsi" w:cstheme="majorHAnsi"/>
          <w:bCs/>
        </w:rPr>
        <w:t xml:space="preserve">Les modalités de communication avec l’Inserm ; </w:t>
      </w:r>
    </w:p>
    <w:p w14:paraId="6B05B219" w14:textId="481B28DE" w:rsidR="000C36C0" w:rsidRPr="002F002B" w:rsidRDefault="00A27D3E" w:rsidP="00800DD4">
      <w:pPr>
        <w:pStyle w:val="Paragraphedeliste"/>
        <w:numPr>
          <w:ilvl w:val="0"/>
          <w:numId w:val="4"/>
        </w:numPr>
        <w:rPr>
          <w:rFonts w:asciiTheme="majorHAnsi" w:hAnsiTheme="majorHAnsi" w:cstheme="majorHAnsi"/>
          <w:bCs/>
        </w:rPr>
      </w:pPr>
      <w:r w:rsidRPr="002F002B">
        <w:rPr>
          <w:rFonts w:asciiTheme="majorHAnsi" w:hAnsiTheme="majorHAnsi" w:cstheme="majorHAnsi"/>
          <w:bCs/>
        </w:rPr>
        <w:t>Les procédures de contrôle, de suivi et de traçabilité (</w:t>
      </w:r>
      <w:r w:rsidR="00990619" w:rsidRPr="002F002B">
        <w:rPr>
          <w:rFonts w:asciiTheme="majorHAnsi" w:hAnsiTheme="majorHAnsi" w:cstheme="majorHAnsi"/>
          <w:bCs/>
        </w:rPr>
        <w:t xml:space="preserve">procédures en place pour l’évaluation de la qualité des prestations réalisées, les plans d’actions proposées…). </w:t>
      </w:r>
    </w:p>
    <w:p w14:paraId="54F875E7" w14:textId="77777777" w:rsidR="00144DA4" w:rsidRPr="002F002B" w:rsidRDefault="00144DA4" w:rsidP="00144DA4">
      <w:pPr>
        <w:rPr>
          <w:rFonts w:asciiTheme="majorHAnsi" w:hAnsiTheme="majorHAnsi" w:cstheme="majorHAnsi"/>
          <w:bCs/>
        </w:rPr>
      </w:pPr>
    </w:p>
    <w:p w14:paraId="149A624B" w14:textId="77777777" w:rsidR="00144DA4" w:rsidRPr="002F002B" w:rsidRDefault="00144DA4" w:rsidP="00144DA4">
      <w:pPr>
        <w:rPr>
          <w:rFonts w:asciiTheme="majorHAnsi" w:hAnsiTheme="majorHAnsi" w:cstheme="majorHAnsi"/>
          <w:bCs/>
        </w:rPr>
      </w:pPr>
    </w:p>
    <w:p w14:paraId="755313E2" w14:textId="2DB5E794" w:rsidR="000C36C0" w:rsidRPr="002F002B" w:rsidRDefault="00264B4C" w:rsidP="00303282">
      <w:pPr>
        <w:pStyle w:val="Titre1"/>
        <w:rPr>
          <w:rFonts w:cstheme="majorHAnsi"/>
          <w:sz w:val="20"/>
        </w:rPr>
      </w:pPr>
      <w:r w:rsidRPr="002F002B">
        <w:rPr>
          <w:rFonts w:cstheme="majorHAnsi"/>
        </w:rPr>
        <w:t>CRITERE 2 : Le prix (40%)</w:t>
      </w:r>
    </w:p>
    <w:p w14:paraId="30FA64DB" w14:textId="77777777" w:rsidR="00303282" w:rsidRPr="002F002B" w:rsidRDefault="00303282" w:rsidP="00303282">
      <w:pPr>
        <w:rPr>
          <w:rFonts w:asciiTheme="majorHAnsi" w:hAnsiTheme="majorHAnsi" w:cstheme="majorHAnsi"/>
        </w:rPr>
      </w:pPr>
    </w:p>
    <w:p w14:paraId="78FE9763" w14:textId="54C8921C" w:rsidR="00990619" w:rsidRPr="002F002B" w:rsidRDefault="00264B4C" w:rsidP="00800DD4">
      <w:pPr>
        <w:rPr>
          <w:rFonts w:asciiTheme="majorHAnsi" w:hAnsiTheme="majorHAnsi" w:cstheme="majorHAnsi"/>
          <w:bCs/>
          <w:szCs w:val="20"/>
        </w:rPr>
      </w:pPr>
      <w:r w:rsidRPr="002F002B">
        <w:rPr>
          <w:rFonts w:asciiTheme="majorHAnsi" w:hAnsiTheme="majorHAnsi" w:cstheme="majorHAnsi"/>
          <w:bCs/>
          <w:szCs w:val="20"/>
        </w:rPr>
        <w:t xml:space="preserve">Le critère prix sera analysé sur la base d’un DQE (non transmis) en fonction des prix indiquées dans le BPU par le candidat. </w:t>
      </w:r>
    </w:p>
    <w:p w14:paraId="1A62EC92" w14:textId="601A60FF" w:rsidR="00B63050" w:rsidRDefault="00144DA4" w:rsidP="00B63050">
      <w:pPr>
        <w:rPr>
          <w:rFonts w:asciiTheme="majorHAnsi" w:hAnsiTheme="majorHAnsi" w:cstheme="majorHAnsi"/>
          <w:bCs/>
          <w:szCs w:val="20"/>
        </w:rPr>
      </w:pPr>
      <w:r w:rsidRPr="002F002B">
        <w:rPr>
          <w:rFonts w:asciiTheme="majorHAnsi" w:hAnsiTheme="majorHAnsi" w:cstheme="majorHAnsi"/>
          <w:bCs/>
          <w:szCs w:val="20"/>
        </w:rPr>
        <w:br w:type="page"/>
      </w:r>
    </w:p>
    <w:p w14:paraId="22EE3876" w14:textId="77777777" w:rsidR="00B63050" w:rsidRPr="00B63050" w:rsidRDefault="00B63050" w:rsidP="00B63050">
      <w:pPr>
        <w:rPr>
          <w:rFonts w:asciiTheme="majorHAnsi" w:hAnsiTheme="majorHAnsi" w:cstheme="majorHAnsi"/>
          <w:bCs/>
          <w:szCs w:val="20"/>
        </w:rPr>
      </w:pPr>
    </w:p>
    <w:p w14:paraId="7C657A89" w14:textId="1FEB2123" w:rsidR="00264B4C" w:rsidRPr="002F002B" w:rsidRDefault="00264B4C" w:rsidP="00303282">
      <w:pPr>
        <w:pStyle w:val="Titre1"/>
        <w:rPr>
          <w:rFonts w:cstheme="majorHAnsi"/>
          <w:sz w:val="20"/>
        </w:rPr>
      </w:pPr>
      <w:r w:rsidRPr="002F002B">
        <w:rPr>
          <w:rFonts w:cstheme="majorHAnsi"/>
        </w:rPr>
        <w:t xml:space="preserve">CRITERE 3 : </w:t>
      </w:r>
      <w:r w:rsidR="00AD51E6">
        <w:rPr>
          <w:rFonts w:cstheme="majorHAnsi"/>
        </w:rPr>
        <w:t xml:space="preserve">Politique </w:t>
      </w:r>
      <w:r w:rsidR="00505B08">
        <w:rPr>
          <w:rFonts w:cstheme="majorHAnsi"/>
        </w:rPr>
        <w:t>RSE</w:t>
      </w:r>
      <w:r w:rsidRPr="002F002B">
        <w:rPr>
          <w:rFonts w:cstheme="majorHAnsi"/>
        </w:rPr>
        <w:t xml:space="preserve"> </w:t>
      </w:r>
      <w:r w:rsidR="00AD51E6">
        <w:rPr>
          <w:rFonts w:cstheme="majorHAnsi"/>
        </w:rPr>
        <w:t xml:space="preserve">en lien avec le marché </w:t>
      </w:r>
      <w:r w:rsidRPr="002F002B">
        <w:rPr>
          <w:rFonts w:cstheme="majorHAnsi"/>
        </w:rPr>
        <w:t>(1</w:t>
      </w:r>
      <w:r w:rsidR="00F302AC" w:rsidRPr="002F002B">
        <w:rPr>
          <w:rFonts w:cstheme="majorHAnsi"/>
        </w:rPr>
        <w:t>0</w:t>
      </w:r>
      <w:r w:rsidRPr="002F002B">
        <w:rPr>
          <w:rFonts w:cstheme="majorHAnsi"/>
        </w:rPr>
        <w:t>%)</w:t>
      </w:r>
    </w:p>
    <w:p w14:paraId="3956F390" w14:textId="77777777" w:rsidR="000C36C0" w:rsidRPr="002F002B" w:rsidRDefault="000C36C0" w:rsidP="000C36C0">
      <w:pPr>
        <w:spacing w:after="0"/>
        <w:rPr>
          <w:rFonts w:asciiTheme="majorHAnsi" w:hAnsiTheme="majorHAnsi" w:cstheme="majorHAnsi"/>
          <w:sz w:val="20"/>
          <w:szCs w:val="20"/>
        </w:rPr>
      </w:pPr>
    </w:p>
    <w:p w14:paraId="5959510D" w14:textId="6A33095B" w:rsidR="00505B08" w:rsidRPr="002F002B" w:rsidRDefault="00505B08" w:rsidP="00505B08">
      <w:pPr>
        <w:pBdr>
          <w:bottom w:val="single" w:sz="4" w:space="1" w:color="0000FF"/>
        </w:pBdr>
        <w:spacing w:after="0"/>
        <w:jc w:val="both"/>
        <w:rPr>
          <w:rFonts w:asciiTheme="majorHAnsi" w:hAnsiTheme="majorHAnsi" w:cstheme="majorHAnsi"/>
          <w:b/>
          <w:szCs w:val="20"/>
        </w:rPr>
      </w:pPr>
      <w:r w:rsidRPr="002F002B">
        <w:rPr>
          <w:rFonts w:asciiTheme="majorHAnsi" w:hAnsiTheme="majorHAnsi" w:cstheme="majorHAnsi"/>
          <w:b/>
          <w:szCs w:val="20"/>
        </w:rPr>
        <w:t xml:space="preserve">Sous-Critère n° 1 : </w:t>
      </w:r>
      <w:r>
        <w:rPr>
          <w:rFonts w:asciiTheme="majorHAnsi" w:hAnsiTheme="majorHAnsi" w:cstheme="majorHAnsi"/>
          <w:b/>
          <w:szCs w:val="20"/>
        </w:rPr>
        <w:t>Démarche environnementale</w:t>
      </w:r>
      <w:r w:rsidRPr="002F002B">
        <w:rPr>
          <w:rFonts w:asciiTheme="majorHAnsi" w:hAnsiTheme="majorHAnsi" w:cstheme="majorHAnsi"/>
          <w:b/>
          <w:szCs w:val="20"/>
        </w:rPr>
        <w:t xml:space="preserve"> </w:t>
      </w:r>
      <w:r w:rsidR="00E06440">
        <w:rPr>
          <w:rFonts w:asciiTheme="majorHAnsi" w:hAnsiTheme="majorHAnsi" w:cstheme="majorHAnsi"/>
          <w:b/>
          <w:szCs w:val="20"/>
        </w:rPr>
        <w:t xml:space="preserve">dans le cadre du marché </w:t>
      </w:r>
      <w:r w:rsidRPr="002F002B">
        <w:rPr>
          <w:rFonts w:asciiTheme="majorHAnsi" w:hAnsiTheme="majorHAnsi" w:cstheme="majorHAnsi"/>
          <w:b/>
          <w:szCs w:val="20"/>
        </w:rPr>
        <w:t>(5</w:t>
      </w:r>
      <w:r w:rsidR="00FB60F2">
        <w:rPr>
          <w:rFonts w:asciiTheme="majorHAnsi" w:hAnsiTheme="majorHAnsi" w:cstheme="majorHAnsi"/>
          <w:b/>
          <w:szCs w:val="20"/>
        </w:rPr>
        <w:t>0</w:t>
      </w:r>
      <w:r w:rsidRPr="002F002B">
        <w:rPr>
          <w:rFonts w:asciiTheme="majorHAnsi" w:hAnsiTheme="majorHAnsi" w:cstheme="majorHAnsi"/>
          <w:b/>
          <w:szCs w:val="20"/>
        </w:rPr>
        <w:t>%)</w:t>
      </w:r>
    </w:p>
    <w:p w14:paraId="2AF21A31" w14:textId="77777777" w:rsidR="00505B08" w:rsidRDefault="00505B08">
      <w:pPr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fr-FR"/>
        </w:rPr>
      </w:pPr>
    </w:p>
    <w:p w14:paraId="22762BD8" w14:textId="2C53EE84" w:rsidR="00954272" w:rsidRPr="002F002B" w:rsidRDefault="00954272">
      <w:pPr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fr-FR"/>
        </w:rPr>
      </w:pPr>
      <w:r w:rsidRPr="002F002B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fr-FR"/>
        </w:rPr>
        <w:t xml:space="preserve">Le candidat devra décrire précisément les éléments suivants : </w:t>
      </w:r>
    </w:p>
    <w:p w14:paraId="40DB45B8" w14:textId="51890813" w:rsidR="00954272" w:rsidRPr="002F002B" w:rsidRDefault="00954272" w:rsidP="00954272">
      <w:pPr>
        <w:pStyle w:val="Paragraphedeliste"/>
        <w:numPr>
          <w:ilvl w:val="0"/>
          <w:numId w:val="2"/>
        </w:numPr>
        <w:rPr>
          <w:rFonts w:asciiTheme="majorHAnsi" w:hAnsiTheme="majorHAnsi" w:cstheme="majorHAnsi"/>
          <w:bCs/>
        </w:rPr>
      </w:pPr>
      <w:r w:rsidRPr="002F002B">
        <w:rPr>
          <w:rFonts w:asciiTheme="majorHAnsi" w:hAnsiTheme="majorHAnsi" w:cstheme="majorHAnsi"/>
          <w:bCs/>
        </w:rPr>
        <w:t>Les dispositions envisagées pour la gestion, la valorisation et l’élimination des déchets ;</w:t>
      </w:r>
    </w:p>
    <w:p w14:paraId="11079CD8" w14:textId="2C2CA9BD" w:rsidR="00697086" w:rsidRPr="002F002B" w:rsidRDefault="00697086" w:rsidP="00697086">
      <w:pPr>
        <w:pStyle w:val="Paragraphedeliste"/>
        <w:numPr>
          <w:ilvl w:val="0"/>
          <w:numId w:val="2"/>
        </w:numPr>
        <w:rPr>
          <w:rFonts w:asciiTheme="majorHAnsi" w:hAnsiTheme="majorHAnsi" w:cstheme="majorHAnsi"/>
          <w:bCs/>
        </w:rPr>
      </w:pPr>
      <w:r w:rsidRPr="002F002B">
        <w:rPr>
          <w:rFonts w:asciiTheme="majorHAnsi" w:hAnsiTheme="majorHAnsi" w:cstheme="majorHAnsi"/>
          <w:bCs/>
        </w:rPr>
        <w:t>La qualité environnementale des matériaux utilisés ;</w:t>
      </w:r>
    </w:p>
    <w:p w14:paraId="487884FC" w14:textId="25B60B35" w:rsidR="00697086" w:rsidRDefault="00697086" w:rsidP="00697086">
      <w:pPr>
        <w:pStyle w:val="Paragraphedeliste"/>
        <w:numPr>
          <w:ilvl w:val="0"/>
          <w:numId w:val="2"/>
        </w:numPr>
        <w:rPr>
          <w:rFonts w:asciiTheme="majorHAnsi" w:hAnsiTheme="majorHAnsi" w:cstheme="majorHAnsi"/>
          <w:bCs/>
        </w:rPr>
      </w:pPr>
      <w:r w:rsidRPr="002F002B">
        <w:rPr>
          <w:rFonts w:asciiTheme="majorHAnsi" w:hAnsiTheme="majorHAnsi" w:cstheme="majorHAnsi"/>
          <w:bCs/>
        </w:rPr>
        <w:t xml:space="preserve">Les normes et certifications environnementales. </w:t>
      </w:r>
    </w:p>
    <w:p w14:paraId="48023BB0" w14:textId="6C8D44F9" w:rsidR="00DA4243" w:rsidRDefault="00DA4243" w:rsidP="00685533">
      <w:pPr>
        <w:pStyle w:val="Paragraphedeliste"/>
        <w:rPr>
          <w:rFonts w:asciiTheme="majorHAnsi" w:hAnsiTheme="majorHAnsi" w:cstheme="majorHAnsi"/>
          <w:bCs/>
        </w:rPr>
      </w:pPr>
    </w:p>
    <w:p w14:paraId="47BA4D1D" w14:textId="77777777" w:rsidR="00DA4243" w:rsidRDefault="00DA4243" w:rsidP="00505B08">
      <w:pPr>
        <w:rPr>
          <w:rFonts w:asciiTheme="majorHAnsi" w:hAnsiTheme="majorHAnsi" w:cstheme="majorHAnsi"/>
          <w:bCs/>
        </w:rPr>
      </w:pPr>
    </w:p>
    <w:p w14:paraId="3C8128FF" w14:textId="42FAC68B" w:rsidR="00505B08" w:rsidRPr="002F002B" w:rsidRDefault="00505B08" w:rsidP="00505B08">
      <w:pPr>
        <w:pBdr>
          <w:bottom w:val="single" w:sz="4" w:space="1" w:color="0000FF"/>
        </w:pBdr>
        <w:spacing w:after="0"/>
        <w:jc w:val="both"/>
        <w:rPr>
          <w:rFonts w:asciiTheme="majorHAnsi" w:hAnsiTheme="majorHAnsi" w:cstheme="majorHAnsi"/>
          <w:b/>
          <w:szCs w:val="20"/>
        </w:rPr>
      </w:pPr>
      <w:r w:rsidRPr="002F002B">
        <w:rPr>
          <w:rFonts w:asciiTheme="majorHAnsi" w:hAnsiTheme="majorHAnsi" w:cstheme="majorHAnsi"/>
          <w:b/>
          <w:szCs w:val="20"/>
        </w:rPr>
        <w:t xml:space="preserve">Sous-Critère n° </w:t>
      </w:r>
      <w:r>
        <w:rPr>
          <w:rFonts w:asciiTheme="majorHAnsi" w:hAnsiTheme="majorHAnsi" w:cstheme="majorHAnsi"/>
          <w:b/>
          <w:szCs w:val="20"/>
        </w:rPr>
        <w:t>2</w:t>
      </w:r>
      <w:r w:rsidRPr="002F002B">
        <w:rPr>
          <w:rFonts w:asciiTheme="majorHAnsi" w:hAnsiTheme="majorHAnsi" w:cstheme="majorHAnsi"/>
          <w:b/>
          <w:szCs w:val="20"/>
        </w:rPr>
        <w:t xml:space="preserve"> : </w:t>
      </w:r>
      <w:r>
        <w:rPr>
          <w:rFonts w:asciiTheme="majorHAnsi" w:hAnsiTheme="majorHAnsi" w:cstheme="majorHAnsi"/>
          <w:b/>
          <w:szCs w:val="20"/>
        </w:rPr>
        <w:t xml:space="preserve">Démarche sociétale </w:t>
      </w:r>
      <w:r w:rsidR="00E06440">
        <w:rPr>
          <w:rFonts w:asciiTheme="majorHAnsi" w:hAnsiTheme="majorHAnsi" w:cstheme="majorHAnsi"/>
          <w:b/>
          <w:szCs w:val="20"/>
        </w:rPr>
        <w:t xml:space="preserve">dans le cadre du marché </w:t>
      </w:r>
      <w:r w:rsidR="00210B96">
        <w:rPr>
          <w:rFonts w:asciiTheme="majorHAnsi" w:hAnsiTheme="majorHAnsi" w:cstheme="majorHAnsi"/>
          <w:b/>
          <w:szCs w:val="20"/>
        </w:rPr>
        <w:t>(</w:t>
      </w:r>
      <w:r w:rsidRPr="002F002B">
        <w:rPr>
          <w:rFonts w:asciiTheme="majorHAnsi" w:hAnsiTheme="majorHAnsi" w:cstheme="majorHAnsi"/>
          <w:b/>
          <w:szCs w:val="20"/>
        </w:rPr>
        <w:t>5</w:t>
      </w:r>
      <w:r w:rsidR="00FB60F2">
        <w:rPr>
          <w:rFonts w:asciiTheme="majorHAnsi" w:hAnsiTheme="majorHAnsi" w:cstheme="majorHAnsi"/>
          <w:b/>
          <w:szCs w:val="20"/>
        </w:rPr>
        <w:t>0</w:t>
      </w:r>
      <w:r w:rsidRPr="002F002B">
        <w:rPr>
          <w:rFonts w:asciiTheme="majorHAnsi" w:hAnsiTheme="majorHAnsi" w:cstheme="majorHAnsi"/>
          <w:b/>
          <w:szCs w:val="20"/>
        </w:rPr>
        <w:t>%)</w:t>
      </w:r>
    </w:p>
    <w:p w14:paraId="632FD166" w14:textId="77777777" w:rsidR="00505B08" w:rsidRPr="00505B08" w:rsidRDefault="00505B08" w:rsidP="00505B08">
      <w:pPr>
        <w:rPr>
          <w:rFonts w:asciiTheme="majorHAnsi" w:hAnsiTheme="majorHAnsi" w:cstheme="majorHAnsi"/>
          <w:bCs/>
        </w:rPr>
      </w:pPr>
    </w:p>
    <w:p w14:paraId="5399402E" w14:textId="77777777" w:rsidR="00505B08" w:rsidRPr="002F002B" w:rsidRDefault="00505B08" w:rsidP="00505B08">
      <w:pPr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fr-FR"/>
        </w:rPr>
      </w:pPr>
      <w:r w:rsidRPr="002F002B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fr-FR"/>
        </w:rPr>
        <w:t xml:space="preserve">Le candidat devra décrire précisément les éléments suivants : </w:t>
      </w:r>
    </w:p>
    <w:p w14:paraId="049E5CFA" w14:textId="0A66EA80" w:rsidR="00264B4C" w:rsidRPr="00AD51E6" w:rsidRDefault="00224400" w:rsidP="00264B4C">
      <w:pPr>
        <w:pStyle w:val="Paragraphedeliste"/>
        <w:numPr>
          <w:ilvl w:val="0"/>
          <w:numId w:val="2"/>
        </w:numPr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Cs/>
        </w:rPr>
        <w:t>Inclusion et diversité</w:t>
      </w:r>
      <w:r w:rsidR="00E06440">
        <w:rPr>
          <w:rFonts w:asciiTheme="majorHAnsi" w:hAnsiTheme="majorHAnsi" w:cstheme="majorHAnsi"/>
          <w:bCs/>
        </w:rPr>
        <w:t xml:space="preserve"> dans le cadre du marché (</w:t>
      </w:r>
      <w:r>
        <w:rPr>
          <w:rFonts w:asciiTheme="majorHAnsi" w:hAnsiTheme="majorHAnsi" w:cstheme="majorHAnsi"/>
          <w:bCs/>
        </w:rPr>
        <w:t xml:space="preserve">égalité hommes-femmes, </w:t>
      </w:r>
      <w:r w:rsidR="004269C4">
        <w:rPr>
          <w:rFonts w:asciiTheme="majorHAnsi" w:hAnsiTheme="majorHAnsi" w:cstheme="majorHAnsi"/>
          <w:bCs/>
        </w:rPr>
        <w:t>i</w:t>
      </w:r>
      <w:r w:rsidRPr="00505B08">
        <w:rPr>
          <w:rFonts w:asciiTheme="majorHAnsi" w:hAnsiTheme="majorHAnsi" w:cstheme="majorHAnsi"/>
          <w:bCs/>
        </w:rPr>
        <w:t>nsertion des personnes éloignées de l’emploi</w:t>
      </w:r>
      <w:r>
        <w:rPr>
          <w:rFonts w:asciiTheme="majorHAnsi" w:hAnsiTheme="majorHAnsi" w:cstheme="majorHAnsi"/>
          <w:bCs/>
        </w:rPr>
        <w:t>) ;</w:t>
      </w:r>
    </w:p>
    <w:p w14:paraId="305221B0" w14:textId="565E58E0" w:rsidR="00224400" w:rsidRPr="00224400" w:rsidRDefault="00AD51E6" w:rsidP="00224400">
      <w:pPr>
        <w:pStyle w:val="Paragraphedeliste"/>
        <w:numPr>
          <w:ilvl w:val="0"/>
          <w:numId w:val="2"/>
        </w:numPr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Cs/>
        </w:rPr>
        <w:t>Formation des salariés</w:t>
      </w:r>
      <w:r w:rsidR="00E06440">
        <w:rPr>
          <w:rFonts w:asciiTheme="majorHAnsi" w:hAnsiTheme="majorHAnsi" w:cstheme="majorHAnsi"/>
          <w:bCs/>
        </w:rPr>
        <w:t xml:space="preserve"> intervenant pendant l’exécution du marché</w:t>
      </w:r>
      <w:r>
        <w:rPr>
          <w:rFonts w:asciiTheme="majorHAnsi" w:hAnsiTheme="majorHAnsi" w:cstheme="majorHAnsi"/>
          <w:bCs/>
        </w:rPr>
        <w:t> ;</w:t>
      </w:r>
    </w:p>
    <w:p w14:paraId="3341B57E" w14:textId="468A371D" w:rsidR="00AD51E6" w:rsidRPr="00505B08" w:rsidRDefault="00224400" w:rsidP="00264B4C">
      <w:pPr>
        <w:pStyle w:val="Paragraphedeliste"/>
        <w:numPr>
          <w:ilvl w:val="0"/>
          <w:numId w:val="2"/>
        </w:numPr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Cs/>
        </w:rPr>
        <w:t xml:space="preserve">Tout autre élément relatif à la démarche sociétale </w:t>
      </w:r>
      <w:r w:rsidRPr="00312456">
        <w:rPr>
          <w:rFonts w:asciiTheme="majorHAnsi" w:hAnsiTheme="majorHAnsi" w:cstheme="majorHAnsi"/>
          <w:bCs/>
          <w:u w:val="single"/>
        </w:rPr>
        <w:t>dans le cadre de l’exécution du marché.</w:t>
      </w:r>
      <w:r>
        <w:rPr>
          <w:rFonts w:asciiTheme="majorHAnsi" w:hAnsiTheme="majorHAnsi" w:cstheme="majorHAnsi"/>
          <w:bCs/>
        </w:rPr>
        <w:t xml:space="preserve"> </w:t>
      </w:r>
      <w:r w:rsidR="00AD51E6">
        <w:rPr>
          <w:rFonts w:asciiTheme="majorHAnsi" w:hAnsiTheme="majorHAnsi" w:cstheme="majorHAnsi"/>
          <w:bCs/>
        </w:rPr>
        <w:t xml:space="preserve"> </w:t>
      </w:r>
    </w:p>
    <w:p w14:paraId="1B880207" w14:textId="77777777" w:rsidR="00264B4C" w:rsidRPr="002F002B" w:rsidRDefault="00264B4C" w:rsidP="00264B4C">
      <w:pPr>
        <w:pStyle w:val="Paragraphedeliste"/>
        <w:rPr>
          <w:rFonts w:asciiTheme="majorHAnsi" w:hAnsiTheme="majorHAnsi" w:cstheme="majorHAnsi"/>
          <w:b/>
        </w:rPr>
      </w:pPr>
    </w:p>
    <w:p w14:paraId="6BC2ADD0" w14:textId="77777777" w:rsidR="00144DA4" w:rsidRPr="002F002B" w:rsidRDefault="00144DA4" w:rsidP="00144DA4">
      <w:pPr>
        <w:rPr>
          <w:rFonts w:asciiTheme="majorHAnsi" w:hAnsiTheme="majorHAnsi" w:cstheme="majorHAnsi"/>
          <w:b/>
        </w:rPr>
      </w:pPr>
    </w:p>
    <w:sectPr w:rsidR="00144DA4" w:rsidRPr="002F002B" w:rsidSect="00DB6D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F8CA8" w14:textId="77777777" w:rsidR="00D36762" w:rsidRDefault="00D36762" w:rsidP="00F70CF6">
      <w:pPr>
        <w:spacing w:after="0" w:line="240" w:lineRule="auto"/>
      </w:pPr>
      <w:r>
        <w:separator/>
      </w:r>
    </w:p>
  </w:endnote>
  <w:endnote w:type="continuationSeparator" w:id="0">
    <w:p w14:paraId="556FFA6F" w14:textId="77777777" w:rsidR="00D36762" w:rsidRDefault="00D36762" w:rsidP="00F70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65F38" w14:textId="77777777" w:rsidR="005C629C" w:rsidRDefault="005C629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35F92" w14:textId="77777777" w:rsidR="005C629C" w:rsidRDefault="005C629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BDF0F" w14:textId="77777777" w:rsidR="005C629C" w:rsidRDefault="005C629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572B2" w14:textId="77777777" w:rsidR="00D36762" w:rsidRDefault="00D36762" w:rsidP="00F70CF6">
      <w:pPr>
        <w:spacing w:after="0" w:line="240" w:lineRule="auto"/>
      </w:pPr>
      <w:r>
        <w:separator/>
      </w:r>
    </w:p>
  </w:footnote>
  <w:footnote w:type="continuationSeparator" w:id="0">
    <w:p w14:paraId="0A4EE5BA" w14:textId="77777777" w:rsidR="00D36762" w:rsidRDefault="00D36762" w:rsidP="00F70CF6">
      <w:pPr>
        <w:spacing w:after="0" w:line="240" w:lineRule="auto"/>
      </w:pPr>
      <w:r>
        <w:continuationSeparator/>
      </w:r>
    </w:p>
  </w:footnote>
  <w:footnote w:id="1">
    <w:p w14:paraId="1D687117" w14:textId="255DEEF4" w:rsidR="008A6997" w:rsidRDefault="008A6997">
      <w:pPr>
        <w:pStyle w:val="Notedebasdepage"/>
      </w:pPr>
      <w:r>
        <w:rPr>
          <w:rStyle w:val="Appelnotedebasdep"/>
        </w:rPr>
        <w:footnoteRef/>
      </w:r>
      <w:r>
        <w:t xml:space="preserve"> Il convient de renseigner un CRT par lot soumissionné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4788B" w14:textId="77777777" w:rsidR="005C629C" w:rsidRDefault="005C629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FCD6B" w14:textId="26049753" w:rsidR="00F70CF6" w:rsidRDefault="005C629C" w:rsidP="009F0E7A">
    <w:pPr>
      <w:pStyle w:val="En-tte"/>
      <w:jc w:val="center"/>
      <w:rPr>
        <w:rFonts w:ascii="Century Gothic" w:hAnsi="Century Gothic"/>
      </w:rPr>
    </w:pPr>
    <w:r w:rsidRPr="00210885">
      <w:rPr>
        <w:rFonts w:cs="Calibri Light"/>
        <w:noProof/>
        <w:lang w:eastAsia="fr-FR"/>
      </w:rPr>
      <w:drawing>
        <wp:inline distT="0" distB="0" distL="0" distR="0" wp14:anchorId="192E236C" wp14:editId="1A1198AA">
          <wp:extent cx="3622167" cy="952500"/>
          <wp:effectExtent l="0" t="0" r="0" b="0"/>
          <wp:docPr id="1" name="Image 1" descr="https://www.inserm.fr/signature/logo-inser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https://www.inserm.fr/signature/logo-inser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3277" cy="9527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EFF825" w14:textId="77777777" w:rsidR="005C629C" w:rsidRPr="00F70CF6" w:rsidRDefault="005C629C" w:rsidP="009F0E7A">
    <w:pPr>
      <w:pStyle w:val="En-tte"/>
      <w:jc w:val="center"/>
      <w:rPr>
        <w:rFonts w:ascii="Century Gothic" w:hAnsi="Century Gothic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3D8C0" w14:textId="77777777" w:rsidR="005C629C" w:rsidRDefault="005C629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91452"/>
    <w:multiLevelType w:val="hybridMultilevel"/>
    <w:tmpl w:val="679C27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F2D7F"/>
    <w:multiLevelType w:val="hybridMultilevel"/>
    <w:tmpl w:val="1700B5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E922FF"/>
    <w:multiLevelType w:val="hybridMultilevel"/>
    <w:tmpl w:val="95F68B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E7493F"/>
    <w:multiLevelType w:val="hybridMultilevel"/>
    <w:tmpl w:val="604CBC7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DC8327F"/>
    <w:multiLevelType w:val="hybridMultilevel"/>
    <w:tmpl w:val="E272EE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6678334">
    <w:abstractNumId w:val="3"/>
  </w:num>
  <w:num w:numId="2" w16cid:durableId="90779266">
    <w:abstractNumId w:val="0"/>
  </w:num>
  <w:num w:numId="3" w16cid:durableId="30149831">
    <w:abstractNumId w:val="2"/>
  </w:num>
  <w:num w:numId="4" w16cid:durableId="406659141">
    <w:abstractNumId w:val="4"/>
  </w:num>
  <w:num w:numId="5" w16cid:durableId="14136241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812"/>
    <w:rsid w:val="00054A89"/>
    <w:rsid w:val="000A755D"/>
    <w:rsid w:val="000C36C0"/>
    <w:rsid w:val="000C54A4"/>
    <w:rsid w:val="001360F1"/>
    <w:rsid w:val="00144DA4"/>
    <w:rsid w:val="001A1B56"/>
    <w:rsid w:val="001E7F85"/>
    <w:rsid w:val="0020177A"/>
    <w:rsid w:val="002043EA"/>
    <w:rsid w:val="00210972"/>
    <w:rsid w:val="00210B96"/>
    <w:rsid w:val="00224400"/>
    <w:rsid w:val="00225381"/>
    <w:rsid w:val="002262EB"/>
    <w:rsid w:val="002272BE"/>
    <w:rsid w:val="00232DCF"/>
    <w:rsid w:val="0025576D"/>
    <w:rsid w:val="00264B4C"/>
    <w:rsid w:val="002A66D5"/>
    <w:rsid w:val="002B6447"/>
    <w:rsid w:val="002D45DC"/>
    <w:rsid w:val="002F002B"/>
    <w:rsid w:val="00303282"/>
    <w:rsid w:val="00312456"/>
    <w:rsid w:val="00321B3E"/>
    <w:rsid w:val="00343FB5"/>
    <w:rsid w:val="00380313"/>
    <w:rsid w:val="00382BD8"/>
    <w:rsid w:val="00415248"/>
    <w:rsid w:val="004269C4"/>
    <w:rsid w:val="004703ED"/>
    <w:rsid w:val="004B0ED5"/>
    <w:rsid w:val="004B5B99"/>
    <w:rsid w:val="004E779E"/>
    <w:rsid w:val="00505182"/>
    <w:rsid w:val="00505B08"/>
    <w:rsid w:val="00507847"/>
    <w:rsid w:val="0051048D"/>
    <w:rsid w:val="0057479F"/>
    <w:rsid w:val="00581369"/>
    <w:rsid w:val="005C629C"/>
    <w:rsid w:val="005D42DC"/>
    <w:rsid w:val="00640E03"/>
    <w:rsid w:val="006753F0"/>
    <w:rsid w:val="006826DB"/>
    <w:rsid w:val="00682C38"/>
    <w:rsid w:val="006836EE"/>
    <w:rsid w:val="00685533"/>
    <w:rsid w:val="00697086"/>
    <w:rsid w:val="006A51D7"/>
    <w:rsid w:val="006D76C1"/>
    <w:rsid w:val="006F5018"/>
    <w:rsid w:val="00713218"/>
    <w:rsid w:val="007176EC"/>
    <w:rsid w:val="00760F40"/>
    <w:rsid w:val="00761949"/>
    <w:rsid w:val="0078795B"/>
    <w:rsid w:val="007A426E"/>
    <w:rsid w:val="007B7C9F"/>
    <w:rsid w:val="00800DD4"/>
    <w:rsid w:val="00807BEE"/>
    <w:rsid w:val="008328D2"/>
    <w:rsid w:val="00850B66"/>
    <w:rsid w:val="00867098"/>
    <w:rsid w:val="008978BD"/>
    <w:rsid w:val="008A6997"/>
    <w:rsid w:val="008F6471"/>
    <w:rsid w:val="00902767"/>
    <w:rsid w:val="00954272"/>
    <w:rsid w:val="00984795"/>
    <w:rsid w:val="00990539"/>
    <w:rsid w:val="00990619"/>
    <w:rsid w:val="00997334"/>
    <w:rsid w:val="009D48FE"/>
    <w:rsid w:val="009F0E7A"/>
    <w:rsid w:val="009F4F6A"/>
    <w:rsid w:val="00A27D3E"/>
    <w:rsid w:val="00A3385C"/>
    <w:rsid w:val="00A36DD8"/>
    <w:rsid w:val="00A4031D"/>
    <w:rsid w:val="00A42812"/>
    <w:rsid w:val="00AB095F"/>
    <w:rsid w:val="00AC7947"/>
    <w:rsid w:val="00AD51E6"/>
    <w:rsid w:val="00AE57FB"/>
    <w:rsid w:val="00B1557B"/>
    <w:rsid w:val="00B23F85"/>
    <w:rsid w:val="00B63050"/>
    <w:rsid w:val="00B767B3"/>
    <w:rsid w:val="00B85D78"/>
    <w:rsid w:val="00BB0763"/>
    <w:rsid w:val="00C02641"/>
    <w:rsid w:val="00C72A39"/>
    <w:rsid w:val="00C9493E"/>
    <w:rsid w:val="00CB17D5"/>
    <w:rsid w:val="00CF7536"/>
    <w:rsid w:val="00D36762"/>
    <w:rsid w:val="00D44532"/>
    <w:rsid w:val="00D477D3"/>
    <w:rsid w:val="00D876D0"/>
    <w:rsid w:val="00D93D53"/>
    <w:rsid w:val="00DA4243"/>
    <w:rsid w:val="00DB6D70"/>
    <w:rsid w:val="00DE40E9"/>
    <w:rsid w:val="00E06440"/>
    <w:rsid w:val="00E10E30"/>
    <w:rsid w:val="00E67AAF"/>
    <w:rsid w:val="00E7194D"/>
    <w:rsid w:val="00E86BA7"/>
    <w:rsid w:val="00E961DB"/>
    <w:rsid w:val="00EC4AA1"/>
    <w:rsid w:val="00EE0F83"/>
    <w:rsid w:val="00EE6669"/>
    <w:rsid w:val="00F14E53"/>
    <w:rsid w:val="00F302AC"/>
    <w:rsid w:val="00F54F7A"/>
    <w:rsid w:val="00F70CF6"/>
    <w:rsid w:val="00F7185D"/>
    <w:rsid w:val="00F91D60"/>
    <w:rsid w:val="00FA7708"/>
    <w:rsid w:val="00FB60F2"/>
    <w:rsid w:val="00FF1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CBF5C"/>
  <w15:docId w15:val="{7EC7E775-D998-4F03-A561-19CD45CD3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6447"/>
  </w:style>
  <w:style w:type="paragraph" w:styleId="Titre1">
    <w:name w:val="heading 1"/>
    <w:basedOn w:val="Normal"/>
    <w:next w:val="Normal"/>
    <w:link w:val="Titre1Car"/>
    <w:uiPriority w:val="9"/>
    <w:qFormat/>
    <w:rsid w:val="00264B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000000" w:themeColor="text1"/>
      <w:sz w:val="32"/>
      <w:szCs w:val="3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02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2767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225381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color w:val="000000"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B23F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70C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70CF6"/>
  </w:style>
  <w:style w:type="paragraph" w:styleId="Pieddepage">
    <w:name w:val="footer"/>
    <w:basedOn w:val="Normal"/>
    <w:link w:val="PieddepageCar"/>
    <w:uiPriority w:val="99"/>
    <w:unhideWhenUsed/>
    <w:rsid w:val="00F70C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70CF6"/>
  </w:style>
  <w:style w:type="character" w:styleId="Marquedecommentaire">
    <w:name w:val="annotation reference"/>
    <w:basedOn w:val="Policepardfaut"/>
    <w:uiPriority w:val="99"/>
    <w:semiHidden/>
    <w:unhideWhenUsed/>
    <w:rsid w:val="0078795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8795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8795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8795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8795B"/>
    <w:rPr>
      <w:b/>
      <w:bCs/>
      <w:sz w:val="20"/>
      <w:szCs w:val="20"/>
    </w:rPr>
  </w:style>
  <w:style w:type="paragraph" w:styleId="Sansinterligne">
    <w:name w:val="No Spacing"/>
    <w:uiPriority w:val="1"/>
    <w:qFormat/>
    <w:rsid w:val="00AC794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264B4C"/>
    <w:rPr>
      <w:rFonts w:asciiTheme="majorHAnsi" w:eastAsiaTheme="majorEastAsia" w:hAnsiTheme="majorHAnsi" w:cstheme="majorBidi"/>
      <w:b/>
      <w:color w:val="000000" w:themeColor="text1"/>
      <w:sz w:val="32"/>
      <w:szCs w:val="32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A66D5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A66D5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2A66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0D18A-CD8D-4018-A4F3-206A55CEE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424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SAINTE MARIE Emmanuelle</dc:creator>
  <cp:lastModifiedBy>Camila FONTES-DUARTE</cp:lastModifiedBy>
  <cp:revision>41</cp:revision>
  <cp:lastPrinted>2017-05-10T09:33:00Z</cp:lastPrinted>
  <dcterms:created xsi:type="dcterms:W3CDTF">2020-03-19T15:14:00Z</dcterms:created>
  <dcterms:modified xsi:type="dcterms:W3CDTF">2026-02-05T14:30:00Z</dcterms:modified>
</cp:coreProperties>
</file>